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3C1F9" w14:textId="60EFECDE" w:rsidR="00BB768E" w:rsidRPr="002F2AFF" w:rsidRDefault="00BB768E" w:rsidP="00BB768E">
      <w:pPr>
        <w:pStyle w:val="Tabel"/>
        <w:rPr>
          <w:lang w:val="ro-RO"/>
        </w:rPr>
      </w:pPr>
      <w:proofErr w:type="spellStart"/>
      <w:r>
        <w:t>Anexa</w:t>
      </w:r>
      <w:proofErr w:type="spellEnd"/>
      <w:r>
        <w:t xml:space="preserve"> B-</w:t>
      </w:r>
      <w:bookmarkStart w:id="0" w:name="_Toc52822447"/>
      <w:r w:rsidRPr="00BB768E">
        <w:rPr>
          <w:lang w:val="ro-RO"/>
        </w:rPr>
        <w:t xml:space="preserve"> </w:t>
      </w:r>
      <w:r w:rsidRPr="002F2AFF">
        <w:rPr>
          <w:lang w:val="ro-RO"/>
        </w:rPr>
        <w:t xml:space="preserve">Tabel 4-9: Operatori de salubrizare care îsi desfășoara activitatea pe teritoriul județului </w:t>
      </w:r>
      <w:r>
        <w:rPr>
          <w:lang w:val="ro-RO"/>
        </w:rPr>
        <w:t>Constan</w:t>
      </w:r>
      <w:r w:rsidRPr="002F2AFF">
        <w:rPr>
          <w:lang w:val="ro-RO"/>
        </w:rPr>
        <w:t xml:space="preserve">ta - </w:t>
      </w:r>
      <w:r w:rsidRPr="00686FB0">
        <w:rPr>
          <w:color w:val="000000" w:themeColor="text1"/>
          <w:lang w:val="ro-RO"/>
        </w:rPr>
        <w:t>anul 2020</w:t>
      </w:r>
      <w:bookmarkEnd w:id="0"/>
    </w:p>
    <w:p w14:paraId="39B5602C" w14:textId="77777777" w:rsidR="00BB768E" w:rsidRPr="002F2AFF" w:rsidRDefault="00BB768E" w:rsidP="00BB768E">
      <w:pPr>
        <w:rPr>
          <w:lang w:val="ro-RO"/>
        </w:rPr>
      </w:pPr>
      <w:r w:rsidRPr="002F2AFF">
        <w:rPr>
          <w:lang w:val="ro-RO"/>
        </w:rPr>
        <w:t xml:space="preserve">Sursa: Autorizații de Mediu date furnizate APM </w:t>
      </w:r>
      <w:r>
        <w:rPr>
          <w:lang w:val="ro-RO"/>
        </w:rPr>
        <w:t xml:space="preserve">Constanta si ADI Dobrogea, raportari UAT-uri si </w:t>
      </w:r>
      <w:r w:rsidRPr="002F2AFF">
        <w:rPr>
          <w:lang w:val="ro-RO"/>
        </w:rPr>
        <w:t xml:space="preserve">operatori de </w:t>
      </w:r>
      <w:r>
        <w:rPr>
          <w:lang w:val="ro-RO"/>
        </w:rPr>
        <w:t>servicii</w:t>
      </w:r>
    </w:p>
    <w:p w14:paraId="6864C4FC" w14:textId="7E375557" w:rsidR="00F7621C" w:rsidRDefault="00BB768E"/>
    <w:tbl>
      <w:tblPr>
        <w:tblW w:w="15051" w:type="dxa"/>
        <w:tblLook w:val="04A0" w:firstRow="1" w:lastRow="0" w:firstColumn="1" w:lastColumn="0" w:noHBand="0" w:noVBand="1"/>
      </w:tblPr>
      <w:tblGrid>
        <w:gridCol w:w="820"/>
        <w:gridCol w:w="2080"/>
        <w:gridCol w:w="2758"/>
        <w:gridCol w:w="2077"/>
        <w:gridCol w:w="2250"/>
        <w:gridCol w:w="2070"/>
        <w:gridCol w:w="2250"/>
        <w:gridCol w:w="746"/>
      </w:tblGrid>
      <w:tr w:rsidR="00BB768E" w:rsidRPr="00886481" w14:paraId="5D24F176" w14:textId="77777777" w:rsidTr="00B0186C">
        <w:trPr>
          <w:gridAfter w:val="1"/>
          <w:wAfter w:w="746" w:type="dxa"/>
          <w:trHeight w:val="520"/>
          <w:tblHeader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1E891117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Nr. </w:t>
            </w:r>
            <w:proofErr w:type="spellStart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crt</w:t>
            </w:r>
            <w:proofErr w:type="spellEnd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0B61730E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Denumire</w:t>
            </w:r>
            <w:proofErr w:type="spellEnd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operator </w:t>
            </w:r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E0B3" w:themeFill="accent6" w:themeFillTint="66"/>
            <w:vAlign w:val="center"/>
            <w:hideMark/>
          </w:tcPr>
          <w:p w14:paraId="34878F71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Categorie</w:t>
            </w:r>
            <w:proofErr w:type="spellEnd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deșeuri</w:t>
            </w:r>
            <w:proofErr w:type="spellEnd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municipale</w:t>
            </w:r>
            <w:proofErr w:type="spellEnd"/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F96B419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UAT </w:t>
            </w:r>
            <w:proofErr w:type="spellStart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unde</w:t>
            </w:r>
            <w:proofErr w:type="spellEnd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își</w:t>
            </w:r>
            <w:proofErr w:type="spellEnd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desfășoară</w:t>
            </w:r>
            <w:proofErr w:type="spellEnd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activitatea</w:t>
            </w:r>
            <w:proofErr w:type="spellEnd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6387F8F3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Activități</w:t>
            </w:r>
            <w:proofErr w:type="spellEnd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derulate</w:t>
            </w:r>
            <w:proofErr w:type="spellEnd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72666242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Autorizație</w:t>
            </w:r>
            <w:proofErr w:type="spellEnd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de mediu 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5CD471F7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Licență</w:t>
            </w:r>
            <w:proofErr w:type="spellEnd"/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BB768E" w:rsidRPr="00886481" w14:paraId="6CB8528D" w14:textId="77777777" w:rsidTr="00B0186C">
        <w:trPr>
          <w:gridAfter w:val="1"/>
          <w:wAfter w:w="746" w:type="dxa"/>
          <w:trHeight w:val="382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028CF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9173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S.C.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Iridex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Group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Salubrizare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S.R.L.</w:t>
            </w:r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AB32E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20 01</w:t>
            </w:r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-fracțiuni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colectate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separat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(cu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excepția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88648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15 01</w:t>
            </w:r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):                                           20 01 01                                                         20 01 02                                                              20 01 08                                                        20 01 10                                                       20 01 11                                                     20 01 25                                                      20 01 28                                                      20 01 30                                                     20 01 32                                                   20 01 34                                                      20 01 36                                                      20 01 38                                                             20 01 39                                                                                                                                                                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8D3B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42 UAT -</w:t>
            </w:r>
            <w:proofErr w:type="spellStart"/>
            <w:r w:rsidRPr="0088648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uri</w:t>
            </w:r>
            <w:proofErr w:type="spellEnd"/>
            <w:r w:rsidRPr="0088648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  </w:t>
            </w:r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23 August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Adamclisi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Agigea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Aliman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Amzacea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Băneasa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Bărăganu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Castelu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Cerchezu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Chirnogeni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Ciobanu                      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Ciocârlia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Cobadin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Comana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Crucea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Cuza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Vodă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Deleni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        Dobromir                          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Dumbrăveni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Eforie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 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Grădina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        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Hârșova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    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Independența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                                 Ion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Corvin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Lipnița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Medgidia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Mereni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Mircea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Vodă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Murfatlar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Negru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Vodă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Oltina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Ostrov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Pantelimon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Pecineaga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Peștera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Poarta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Albă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Siliștea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Tîrgușor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Techirghiol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Topraisar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Tortoman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Valu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lui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Traian                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CB7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salubrizare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localităţilor</w:t>
            </w:r>
            <w:proofErr w:type="spellEnd"/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EEEB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AUTORIZAȚIE DE MEDIU Nr. 448 </w:t>
            </w:r>
            <w:proofErr w:type="gram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din</w:t>
            </w:r>
            <w:proofErr w:type="gram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17.10.2011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Revizuită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în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data de 22.12.2014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Revizuită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în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data de 21.10.2019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75AE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Licenţă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nr. 4184/20.03.2018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clasa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</w:t>
            </w: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Valabilă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până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la data de 21.03.2023</w:t>
            </w:r>
          </w:p>
        </w:tc>
      </w:tr>
      <w:tr w:rsidR="00BB768E" w:rsidRPr="00886481" w14:paraId="16B585DC" w14:textId="77777777" w:rsidTr="00B0186C">
        <w:trPr>
          <w:gridAfter w:val="1"/>
          <w:wAfter w:w="746" w:type="dxa"/>
          <w:trHeight w:val="78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3C9D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3C049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146F6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20 01 40                                                     20 01 41                                                         20 01 99                                                                                                                                                                </w:t>
            </w: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1EBA8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3278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F0667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6AF7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5E0F1BDB" w14:textId="77777777" w:rsidTr="00B0186C">
        <w:trPr>
          <w:gridAfter w:val="1"/>
          <w:wAfter w:w="746" w:type="dxa"/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D13C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C7E60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9914DA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198D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1E319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2123E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2BE6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438D839F" w14:textId="77777777" w:rsidTr="00B0186C">
        <w:trPr>
          <w:gridAfter w:val="1"/>
          <w:wAfter w:w="746" w:type="dxa"/>
          <w:trHeight w:val="78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815F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C0B2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C6CC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20 02</w:t>
            </w: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-deșeuri din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grădini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parcuri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</w:t>
            </w:r>
            <w:proofErr w:type="spellStart"/>
            <w:proofErr w:type="gram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incluzând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deșeuri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cimitire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6727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1834A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67BB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5AA92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0545EFBD" w14:textId="77777777" w:rsidTr="00B0186C">
        <w:trPr>
          <w:gridAfter w:val="1"/>
          <w:wAfter w:w="746" w:type="dxa"/>
          <w:trHeight w:val="78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F49C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DF0B2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7A63E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20 02 01                                            20 02 02                                            20 02 03</w:t>
            </w: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1809A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F52E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B981F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A5F1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471290D5" w14:textId="77777777" w:rsidTr="00B0186C">
        <w:trPr>
          <w:gridAfter w:val="1"/>
          <w:wAfter w:w="746" w:type="dxa"/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C96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D408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020350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606B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BFDEF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98BC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4E00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235BB7FF" w14:textId="77777777" w:rsidTr="00B0186C">
        <w:trPr>
          <w:gridAfter w:val="1"/>
          <w:wAfter w:w="746" w:type="dxa"/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B08A2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6ECBF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5103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20 03</w:t>
            </w: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-alte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deșeuri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municipale</w:t>
            </w:r>
            <w:proofErr w:type="spellEnd"/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BC3A1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CD36D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D190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F80C5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6399DB2C" w14:textId="77777777" w:rsidTr="00B0186C">
        <w:trPr>
          <w:gridAfter w:val="1"/>
          <w:wAfter w:w="746" w:type="dxa"/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E6E7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12B0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D0DF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20 03 01</w:t>
            </w: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E068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CAF80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58828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54B6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7BE294F2" w14:textId="77777777" w:rsidTr="00B0186C">
        <w:trPr>
          <w:gridAfter w:val="1"/>
          <w:wAfter w:w="746" w:type="dxa"/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A0865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0C34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FC080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20 03 02</w:t>
            </w: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8BC3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8D83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C11E5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75C7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346930A2" w14:textId="77777777" w:rsidTr="00B0186C">
        <w:trPr>
          <w:gridAfter w:val="1"/>
          <w:wAfter w:w="746" w:type="dxa"/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8FAB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6AFB8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00800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20 03 03</w:t>
            </w: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FBFE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16A25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1B887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0D787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1BCB8B8A" w14:textId="77777777" w:rsidTr="00B0186C">
        <w:trPr>
          <w:gridAfter w:val="1"/>
          <w:wAfter w:w="746" w:type="dxa"/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B817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3223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DD0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20 03 04</w:t>
            </w: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0BDE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1DE4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D6DD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49A2D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36DD5520" w14:textId="77777777" w:rsidTr="00B0186C">
        <w:trPr>
          <w:gridAfter w:val="1"/>
          <w:wAfter w:w="746" w:type="dxa"/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E2C7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EE98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0A1230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20 03 06</w:t>
            </w: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89488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D7C2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009B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17BF7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4DC53782" w14:textId="77777777" w:rsidTr="00B0186C">
        <w:trPr>
          <w:gridAfter w:val="1"/>
          <w:wAfter w:w="746" w:type="dxa"/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76E69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ACCD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391B9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20 03 07 </w:t>
            </w: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ADD8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105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C770E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0165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2556BF84" w14:textId="77777777" w:rsidTr="00B0186C">
        <w:trPr>
          <w:gridAfter w:val="1"/>
          <w:wAfter w:w="746" w:type="dxa"/>
          <w:trHeight w:val="1727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F496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F995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B26F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20 03 99</w:t>
            </w: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231E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0A3B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64E1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DC3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2368B6CD" w14:textId="77777777" w:rsidTr="00B0186C">
        <w:trPr>
          <w:gridAfter w:val="1"/>
          <w:wAfter w:w="746" w:type="dxa"/>
          <w:trHeight w:val="51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DFD01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BEDF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S.C. Polaris M Holding S.R.L.</w:t>
            </w: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7AA2AA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20 01</w:t>
            </w:r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-fracțiuni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colectate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separat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(cu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excepția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15 01):      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2567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3 UAT-</w:t>
            </w:r>
            <w:proofErr w:type="spellStart"/>
            <w:r w:rsidRPr="0088648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uri</w:t>
            </w:r>
            <w:proofErr w:type="spellEnd"/>
            <w:r w:rsidRPr="0088648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Constanța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              Mangalia                             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Năvodari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          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C670D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salubrizare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localităţilor</w:t>
            </w:r>
            <w:proofErr w:type="spellEnd"/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4AAB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AUTORIZAȚIE DE MEDIU Nr. 209 </w:t>
            </w:r>
            <w:proofErr w:type="gram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din</w:t>
            </w:r>
            <w:proofErr w:type="gram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05.05.2011</w:t>
            </w: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Revizuită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data de 02.08.2011 (I)</w:t>
            </w: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Revizuită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data de 25.11.2011 (II) </w:t>
            </w: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Revizuită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data de 10.05.2013 (III)</w:t>
            </w: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Revizuită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data de 09.01.2015 (IV)</w:t>
            </w: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Revizuită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data de 23.11.2016 (V)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6027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Licenţă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nr. 3470/18.11.2015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clasa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</w:t>
            </w: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Valabilă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până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la data de 25.11.2020</w:t>
            </w:r>
          </w:p>
        </w:tc>
      </w:tr>
      <w:tr w:rsidR="00BB768E" w:rsidRPr="00886481" w14:paraId="31E0A68C" w14:textId="77777777" w:rsidTr="00B0186C">
        <w:trPr>
          <w:gridAfter w:val="1"/>
          <w:wAfter w:w="746" w:type="dxa"/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9890E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B8280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4CF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20 01 01</w:t>
            </w: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819EA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712F5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EF88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11D5F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41E3189E" w14:textId="77777777" w:rsidTr="00B0186C">
        <w:trPr>
          <w:gridAfter w:val="1"/>
          <w:wAfter w:w="746" w:type="dxa"/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204F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D20A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ABBD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20 01 02</w:t>
            </w: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46099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AA58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5C6DD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DE67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56F41A41" w14:textId="77777777" w:rsidTr="00B0186C">
        <w:trPr>
          <w:gridAfter w:val="1"/>
          <w:wAfter w:w="746" w:type="dxa"/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4415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B553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0D1B5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86481">
              <w:rPr>
                <w:rFonts w:ascii="Calibri" w:eastAsia="Times New Roman" w:hAnsi="Calibri" w:cs="Calibri"/>
                <w:b/>
                <w:bCs/>
                <w:color w:val="000000"/>
              </w:rPr>
              <w:t>20 03</w:t>
            </w:r>
            <w:r w:rsidRPr="00886481">
              <w:rPr>
                <w:rFonts w:ascii="Calibri" w:eastAsia="Times New Roman" w:hAnsi="Calibri" w:cs="Calibri"/>
                <w:color w:val="000000"/>
              </w:rPr>
              <w:t xml:space="preserve">-alte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</w:rPr>
              <w:t>deșeuri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</w:rPr>
              <w:t>municipale</w:t>
            </w:r>
            <w:proofErr w:type="spellEnd"/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9E578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508D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09DD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4C987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7B94BE6E" w14:textId="77777777" w:rsidTr="00B0186C">
        <w:trPr>
          <w:gridAfter w:val="1"/>
          <w:wAfter w:w="746" w:type="dxa"/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02420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6CAC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DDE2E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20 03 01</w:t>
            </w: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152C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2058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B907E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31A4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65D71755" w14:textId="77777777" w:rsidTr="00B0186C">
        <w:trPr>
          <w:gridAfter w:val="1"/>
          <w:wAfter w:w="746" w:type="dxa"/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A86A9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CCF3E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77329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20 03 03</w:t>
            </w: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9CCA0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C032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1874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34D1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4363B845" w14:textId="77777777" w:rsidTr="00B0186C">
        <w:trPr>
          <w:gridAfter w:val="1"/>
          <w:wAfter w:w="746" w:type="dxa"/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6F6D1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768B9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4EE8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501F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9E30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6A1F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12DB7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607811AB" w14:textId="77777777" w:rsidTr="00B0186C">
        <w:trPr>
          <w:gridAfter w:val="1"/>
          <w:wAfter w:w="746" w:type="dxa"/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11365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1EBD9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BBB8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B8485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7B3C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2AAF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7C87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010A6F6A" w14:textId="77777777" w:rsidTr="00B0186C">
        <w:trPr>
          <w:gridAfter w:val="1"/>
          <w:wAfter w:w="746" w:type="dxa"/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CA0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5408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8D701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D0D0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A2402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1F5E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42D4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3F281FF4" w14:textId="77777777" w:rsidTr="00B0186C">
        <w:trPr>
          <w:gridAfter w:val="1"/>
          <w:wAfter w:w="746" w:type="dxa"/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0EED5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1EA2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EEF5C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17A3E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6F2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4ABE0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26F6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6DB43606" w14:textId="77777777" w:rsidTr="00B0186C">
        <w:trPr>
          <w:gridAfter w:val="1"/>
          <w:wAfter w:w="746" w:type="dxa"/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E983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1BE1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E61880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6C8EA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6BC6E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7B8E1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C5F6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2589E171" w14:textId="77777777" w:rsidTr="00B0186C">
        <w:trPr>
          <w:gridAfter w:val="1"/>
          <w:wAfter w:w="746" w:type="dxa"/>
          <w:trHeight w:val="5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74F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84FFD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018236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D41A2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BD2E5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67C60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E38E8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739C23F7" w14:textId="77777777" w:rsidTr="00B0186C">
        <w:trPr>
          <w:gridAfter w:val="1"/>
          <w:wAfter w:w="746" w:type="dxa"/>
          <w:trHeight w:val="39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78A1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28465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6DCA3F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4852A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58888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8EF0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7C9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63429D2D" w14:textId="77777777" w:rsidTr="00B0186C">
        <w:trPr>
          <w:gridAfter w:val="1"/>
          <w:wAfter w:w="746" w:type="dxa"/>
          <w:trHeight w:val="45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81CBCE1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186F136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S.C.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Utilități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Publice-Gospodăria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Comunală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S.R.L.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Cernavodă</w:t>
            </w:r>
            <w:proofErr w:type="spellEnd"/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0E0668F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20 01</w:t>
            </w: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-fracțiuni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colectate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(cu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excepția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15 01):                                                   20 01 01                                           20 01 39                                           </w:t>
            </w:r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20 03</w:t>
            </w: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-alte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deșeuri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municipale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                          20 03 01                                                20 03 03                                                20 03 04                                                   20 03 06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BCB296E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4 UAT-</w:t>
            </w:r>
            <w:proofErr w:type="spellStart"/>
            <w:r w:rsidRPr="0088648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uri</w:t>
            </w:r>
            <w:proofErr w:type="spellEnd"/>
            <w:r w:rsidRPr="0088648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Cernavodă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Rasova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Saligny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Seimeni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               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C01449D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colectare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transport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deşeurilor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municipale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deşeurilor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similare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provenind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activităţi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comerciale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industrie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instituţii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inclusiv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fracţii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colectate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fără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  <w:proofErr w:type="gram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aduce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atingere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fluxului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deşeuri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echipamente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electrice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electronice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baterii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acumulatori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36AA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Autorizația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mediu nr. 454 </w:t>
            </w:r>
            <w:proofErr w:type="gram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din</w:t>
            </w:r>
            <w:proofErr w:type="gram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21.10.2011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Revizuită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data de </w:t>
            </w: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 xml:space="preserve">25.02.2013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data de 02.12.2013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0CDE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Licenţă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nr. 4623/20.05.2019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clasa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3</w:t>
            </w: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Valabilă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până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la data de 08.02.2024</w:t>
            </w:r>
          </w:p>
        </w:tc>
      </w:tr>
      <w:tr w:rsidR="00BB768E" w:rsidRPr="00886481" w14:paraId="1FADF76D" w14:textId="77777777" w:rsidTr="00B0186C">
        <w:trPr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4C35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7452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429B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0BE00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5D727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1B9BC7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40C5D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B3B47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B768E" w:rsidRPr="00886481" w14:paraId="47B8D464" w14:textId="77777777" w:rsidTr="00B0186C">
        <w:trPr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9C1E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0825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48809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3B1F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F0B67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52A82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CB0FE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ECC19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4ED72961" w14:textId="77777777" w:rsidTr="00B0186C">
        <w:trPr>
          <w:trHeight w:val="225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8DD2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97020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F234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989E8E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75F91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E9F71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B84CA0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05CDC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39DCEDBF" w14:textId="77777777" w:rsidTr="00B0186C">
        <w:trPr>
          <w:trHeight w:val="130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F5B56B1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E197FB8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S.C.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Ovi-Prestcon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S.</w:t>
            </w:r>
            <w:proofErr w:type="gram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R.L</w:t>
            </w:r>
            <w:proofErr w:type="gramEnd"/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59142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20 01</w:t>
            </w: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-fracțiuni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colectate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(cu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excepția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15 01):                                    20 01 01                                               20 01 39                                                  </w:t>
            </w:r>
            <w:r w:rsidRPr="0088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20 03</w:t>
            </w: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-alte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deșeuri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municipale</w:t>
            </w:r>
            <w:proofErr w:type="spellEnd"/>
          </w:p>
        </w:tc>
        <w:tc>
          <w:tcPr>
            <w:tcW w:w="20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EE25B87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Ovidiu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CDE3FFA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Colectarea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deseurilor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stradale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deseurilor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menajere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la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populatie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agenti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economici;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salubrizare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colectare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selectiva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deseurilor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reciclabile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la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genti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economici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la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populatie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566C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AUTORIZAȚIE DE MEDIU Nr. 128 </w:t>
            </w:r>
            <w:proofErr w:type="gram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din</w:t>
            </w:r>
            <w:proofErr w:type="gram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27.03.2012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7023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6" w:type="dxa"/>
            <w:vAlign w:val="center"/>
            <w:hideMark/>
          </w:tcPr>
          <w:p w14:paraId="2F2BAEC8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6F49EEE5" w14:textId="77777777" w:rsidTr="00B0186C">
        <w:trPr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98FFA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5509E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2C5B2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20 03 01 </w:t>
            </w: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4700BA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F3A8DA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A18AD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907B1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46" w:type="dxa"/>
            <w:vAlign w:val="center"/>
            <w:hideMark/>
          </w:tcPr>
          <w:p w14:paraId="1B88EF1D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0FC886A8" w14:textId="77777777" w:rsidTr="00B0186C">
        <w:trPr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EAC59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68E3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A196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20 03 02</w:t>
            </w: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CDA2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49C3A2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32A4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95BD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46" w:type="dxa"/>
            <w:vAlign w:val="center"/>
            <w:hideMark/>
          </w:tcPr>
          <w:p w14:paraId="68A4A7DC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4AAE4E03" w14:textId="77777777" w:rsidTr="00B0186C">
        <w:trPr>
          <w:trHeight w:val="6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28571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6128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25E2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20 03 03 </w:t>
            </w: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3AB9A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DB2941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A9B8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E2A2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46" w:type="dxa"/>
            <w:vAlign w:val="center"/>
            <w:hideMark/>
          </w:tcPr>
          <w:p w14:paraId="14639095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3645E682" w14:textId="77777777" w:rsidTr="00B0186C">
        <w:trPr>
          <w:trHeight w:val="592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3B789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4D291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Serviciul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Comunitar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Utilități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Publice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Albești</w:t>
            </w:r>
            <w:proofErr w:type="spellEnd"/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EEFA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20 01</w:t>
            </w:r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-fracțiuni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colectate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separat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(cu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excepția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15 01):                                   20 01 01                                               20 01 02                                               20 01 10                                               20 01 11                                              20 01 25                                              20 01 38                                               20 01 39                                               20 01 40                                               20 01 41                                               20 01 99                                                          </w:t>
            </w:r>
            <w:r w:rsidRPr="0088648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20 02</w:t>
            </w:r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-deșeuri din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grădini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parcuri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(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incluzând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deșeuri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din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cimitire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)                                                20 02 01                                                20 02 02                                               20 02 03                                                     </w:t>
            </w:r>
            <w:r w:rsidRPr="0088648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20 03</w:t>
            </w:r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-alte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deșeuri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municipale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20 03 01                                               20 03 02                                               20 03 03                                                                      20 03 99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D820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Albești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16F7A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colectare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transport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deşeurilor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municipale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deşeurilor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similare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provenind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activităţi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comerciale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industrie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instituţii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inclusiv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fracţii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colectate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fără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  <w:proofErr w:type="gram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aduce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atingere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fluxului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deşeuri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echipamente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electrice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electronice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baterii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acumulatori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729D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AUTORIZATIE DE MEDIU Nr. 91 </w:t>
            </w:r>
            <w:proofErr w:type="gram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din</w:t>
            </w:r>
            <w:proofErr w:type="gram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11.06.2015,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Revizuită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în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data de 11.02.2020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BBF6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Licenţă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nr. 4509/08.01.2019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clasa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3</w:t>
            </w:r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Valabilă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până</w:t>
            </w:r>
            <w:proofErr w:type="spellEnd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 la data de 08.01.2024</w:t>
            </w:r>
          </w:p>
        </w:tc>
        <w:tc>
          <w:tcPr>
            <w:tcW w:w="746" w:type="dxa"/>
            <w:vAlign w:val="center"/>
            <w:hideMark/>
          </w:tcPr>
          <w:p w14:paraId="0B0ABEC9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4C07CF97" w14:textId="77777777" w:rsidTr="00B0186C">
        <w:trPr>
          <w:trHeight w:val="31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8D9A0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A525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Serviciul</w:t>
            </w:r>
            <w:proofErr w:type="spellEnd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Local de </w:t>
            </w: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Salubrizare</w:t>
            </w:r>
            <w:proofErr w:type="spellEnd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Cogealac</w:t>
            </w:r>
            <w:proofErr w:type="spellEnd"/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943FF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20 01 01                                            20 01 02                                            20 01 39                                             20 02 01                                                                                                                         20 03 01                                            20 03 02                                                20 03 03                                                                                              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796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Cogealac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7861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colectare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transport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deşeurilor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municipale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deşeurilor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similare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provenind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activităţi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comerciale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industrie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instituţii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inclusiv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fracţii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colectate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fără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  <w:proofErr w:type="gram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aduce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atingere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fluxului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deşeuri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echipamente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electrice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electronice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baterii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acumulatori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B988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Autorizație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mediu nr.178 din 10.12.2015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transferată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la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Comuna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Cogealac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28.06.2019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7172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Licenţă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nr. 3515/16.12.2015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clasa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3</w:t>
            </w: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Valabilă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până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la data de 16.12.2020</w:t>
            </w:r>
          </w:p>
        </w:tc>
        <w:tc>
          <w:tcPr>
            <w:tcW w:w="746" w:type="dxa"/>
            <w:vAlign w:val="center"/>
            <w:hideMark/>
          </w:tcPr>
          <w:p w14:paraId="6FA5F07D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01A0C456" w14:textId="77777777" w:rsidTr="00B0186C">
        <w:trPr>
          <w:trHeight w:val="31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3A826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A0E9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Primăria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Comunei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Corbu</w:t>
            </w:r>
            <w:proofErr w:type="spellEnd"/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BBB9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menajere</w:t>
            </w:r>
            <w:proofErr w:type="spellEnd"/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9811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Corbu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79B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colectare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transport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deşeurilor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municipale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deşeurilor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similare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provenind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activităţi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comerciale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industrie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instituţii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inclusiv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fracţii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colectate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fără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  <w:proofErr w:type="gram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aduce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atingere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fluxului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deşeuri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echipamente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electrice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electronice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baterii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acumulatori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23B9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AUTORIZAȚIE DE MEDIU Nr. 536 </w:t>
            </w:r>
            <w:proofErr w:type="gram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din</w:t>
            </w:r>
            <w:proofErr w:type="gram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30.11.2010,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Revizuită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data de 22.02.2016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A1333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Licenţă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nr. 3462/09.11.2015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clasa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3</w:t>
            </w: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Valabilă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până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la data de 09.11.2020</w:t>
            </w:r>
          </w:p>
        </w:tc>
        <w:tc>
          <w:tcPr>
            <w:tcW w:w="746" w:type="dxa"/>
            <w:vAlign w:val="center"/>
            <w:hideMark/>
          </w:tcPr>
          <w:p w14:paraId="0DBF5EB3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4DBCEA0C" w14:textId="77777777" w:rsidTr="00B0186C">
        <w:trPr>
          <w:trHeight w:val="31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8B96A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DC463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S.C.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Laubat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S.R.L.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40E1A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20 01 01                                               20 01 02                                               20 01 08                                              20 01 11                                                20 01 39                                                  20 01 40                                                   20 02 01                                              20 03 01                                                     20 03 02                                               20 03 03                                          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DCE8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Costinești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6ED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colectare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transport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deşeurilor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municipale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deşeurilor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similare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provenind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activităţi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comerciale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industrie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instituţii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inclusiv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fracţii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colectate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fără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  <w:proofErr w:type="gram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aduce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atingere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fluxului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deşeuri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echipamente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electrice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electronice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baterii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acumulatori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AE08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AUTORIZAȚIE DE MEDIU Nr. 105 </w:t>
            </w:r>
            <w:proofErr w:type="gram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din</w:t>
            </w:r>
            <w:proofErr w:type="gram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29.06.2015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3BD9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Licenţă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nr. 4465/28.11.2018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clasa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3</w:t>
            </w: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Valabilă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până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la data de 05.10.2022</w:t>
            </w:r>
          </w:p>
        </w:tc>
        <w:tc>
          <w:tcPr>
            <w:tcW w:w="746" w:type="dxa"/>
            <w:vAlign w:val="center"/>
            <w:hideMark/>
          </w:tcPr>
          <w:p w14:paraId="4D86F6F5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5E1CB61F" w14:textId="77777777" w:rsidTr="00B0186C">
        <w:trPr>
          <w:trHeight w:val="39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BAE6A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F1377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S.C.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Salubrizare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Gospodărie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Cumpăna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S.R.L.</w:t>
            </w: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A98D8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 01 01                                               20 01 02                                                20 01 08                                                20 01 10                                               20 01 11                                               20 01 38                                               20 01 39                                               20 01 40                                                20 01 99                                                20 02 01                                               20 03 01                                                          20 03 02                                                 20 03 03                                               20 03 07                                                        20 03 99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65D6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Cumpăna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AF8F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salubrizare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localităţilor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D19B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AUTORIZAȚIE DE MEDIU Nr. 53 </w:t>
            </w:r>
            <w:proofErr w:type="gram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din</w:t>
            </w:r>
            <w:proofErr w:type="gram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31.01.2011,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Revizuită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data de 31.01.2012,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Revizuită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data de 16.04.2019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F1CA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Licenţă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nr. 4480/04.12.2018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clasa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3</w:t>
            </w: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Valabilă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până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la data de 20.09.2023</w:t>
            </w:r>
          </w:p>
        </w:tc>
        <w:tc>
          <w:tcPr>
            <w:tcW w:w="746" w:type="dxa"/>
            <w:vAlign w:val="center"/>
            <w:hideMark/>
          </w:tcPr>
          <w:p w14:paraId="31CE9AFD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0FA20C07" w14:textId="77777777" w:rsidTr="00B0186C">
        <w:trPr>
          <w:trHeight w:val="31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3B7C7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E121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S.C. Util-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Adsic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Fântânele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S.R.L.</w:t>
            </w:r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8595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20 01 08                                                  20 02 01                                                   20 02 02     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9255E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Fântânele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663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colectare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transport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deşeurilor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municipale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deşeurilor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similare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provenind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activităţi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comerciale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industrie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instituţii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inclusiv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fracţii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colectate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fără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  <w:proofErr w:type="gram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aduce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atingere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fluxului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deşeuri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echipamente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electrice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electronice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baterii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acumulatori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D287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Autorizație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Mediu Nr. 178 </w:t>
            </w:r>
            <w:proofErr w:type="gram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din</w:t>
            </w:r>
            <w:proofErr w:type="gram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29.11.2016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270DD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Licenţă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nr. 3951/26.04.2017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clasa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3</w:t>
            </w: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Valabilă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până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la data de 14.09.2021</w:t>
            </w:r>
          </w:p>
        </w:tc>
        <w:tc>
          <w:tcPr>
            <w:tcW w:w="746" w:type="dxa"/>
            <w:vAlign w:val="center"/>
            <w:hideMark/>
          </w:tcPr>
          <w:p w14:paraId="4AF0B6CF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631A91A4" w14:textId="77777777" w:rsidTr="00B0186C">
        <w:trPr>
          <w:trHeight w:val="33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42070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D55DB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S.C. </w:t>
            </w: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Limanu</w:t>
            </w:r>
            <w:proofErr w:type="spellEnd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Verde </w:t>
            </w: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Servicii</w:t>
            </w:r>
            <w:proofErr w:type="spellEnd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Curățenie</w:t>
            </w:r>
            <w:proofErr w:type="spellEnd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S.R.L.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3A559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20 03 01                                                20 01 01                                                      20 01 40                                               20 01 39                                                  20 02 03                                                   20 03 01                                                   20 03 02                                                    20 03 03                                                          20 03 07                                                   20 03 99                                                   20 01 02                                                    20 01 39                                                  20 01 02                                                                     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B2BA9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Limanu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6D48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salubrizare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localităţilor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FD1D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AUTORIZAȚIE DE MEDIU Nr. 52 </w:t>
            </w:r>
            <w:proofErr w:type="gram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din</w:t>
            </w:r>
            <w:proofErr w:type="gram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27.03.2018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1DD8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Licenţă</w:t>
            </w:r>
            <w:proofErr w:type="spellEnd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nr. 4310/19.07.2018 </w:t>
            </w: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clasa</w:t>
            </w:r>
            <w:proofErr w:type="spellEnd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</w:t>
            </w:r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Valabilă</w:t>
            </w:r>
            <w:proofErr w:type="spellEnd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până</w:t>
            </w:r>
            <w:proofErr w:type="spellEnd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la data de 20.04.2023</w:t>
            </w:r>
          </w:p>
        </w:tc>
        <w:tc>
          <w:tcPr>
            <w:tcW w:w="746" w:type="dxa"/>
            <w:vAlign w:val="center"/>
            <w:hideMark/>
          </w:tcPr>
          <w:p w14:paraId="2778DF48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2CCE83A5" w14:textId="77777777" w:rsidTr="00B0186C">
        <w:trPr>
          <w:trHeight w:val="320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21B2B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90B40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Serviciul</w:t>
            </w:r>
            <w:proofErr w:type="spellEnd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Local de </w:t>
            </w: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Salubrizare</w:t>
            </w:r>
            <w:proofErr w:type="spellEnd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Lumina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16CC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20 03 01                                                   20 01 01                                                    20 01 02                                                   20 01 10                                                               20 01 11                                                        20 01 38                                                   20 02 39                                                    20 01 40                                                     20 01 41                                                    20 01 99                                                        20 03 01                                                         20 03 02                                                    20 03 03                                                    20 03 99           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779B8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Lumina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556BE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colectare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transport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deşeurilor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municipale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deşeurilor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similare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provenind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activităţi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comerciale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industrie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instituţii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inclusiv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fracţii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colectate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separat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fără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  <w:proofErr w:type="gram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aduce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atingere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fluxului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deşeuri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echipamente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electrice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electronice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baterii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acumulatori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9B20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Autorizație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Mediu nr. 240 </w:t>
            </w:r>
            <w:proofErr w:type="gram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din</w:t>
            </w:r>
            <w:proofErr w:type="gram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06.07.2012;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Revizuită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data de 29.09.2015;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Revizuită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data de 29.05.2019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0E3C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Licenţă</w:t>
            </w:r>
            <w:proofErr w:type="spellEnd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nr. 4432/15.10.2018 </w:t>
            </w: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clasa</w:t>
            </w:r>
            <w:proofErr w:type="spellEnd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</w:t>
            </w:r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Valabilă</w:t>
            </w:r>
            <w:proofErr w:type="spellEnd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până</w:t>
            </w:r>
            <w:proofErr w:type="spellEnd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la data de 15.10.2023</w:t>
            </w:r>
          </w:p>
        </w:tc>
        <w:tc>
          <w:tcPr>
            <w:tcW w:w="746" w:type="dxa"/>
            <w:vAlign w:val="center"/>
            <w:hideMark/>
          </w:tcPr>
          <w:p w14:paraId="0EF01E7E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5407F83F" w14:textId="77777777" w:rsidTr="00B0186C">
        <w:trPr>
          <w:trHeight w:val="39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D0971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FE5E0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S.C. </w:t>
            </w: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Servicii</w:t>
            </w:r>
            <w:proofErr w:type="spellEnd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Publice</w:t>
            </w:r>
            <w:proofErr w:type="spellEnd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Mentenanță</w:t>
            </w:r>
            <w:proofErr w:type="spellEnd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Mihail </w:t>
            </w: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Kogălniceanu</w:t>
            </w:r>
            <w:proofErr w:type="spellEnd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S.R.L.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2BA90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20 01 01                                                     20 01 02                                                    20 01 08                                                    20 01 10                                                       20 01 11                                                    20 01 38                                                       20 01 39                                                    20 01 40                                                        20 01 99                                                    20 02 01                                                     20 03 01                                                      20 03 02                                                    20 03 03                                                    20 03 07                                                     20 03 99                                                          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BE747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Mihail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Kogălniceanu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454C7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salubrizare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localităţilor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522C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AUTORIZATIE DE MEDIU Nr. 432 </w:t>
            </w:r>
            <w:proofErr w:type="gram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din</w:t>
            </w:r>
            <w:proofErr w:type="gram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22.10.2009 TRANSFERATA cu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adresa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nr. l2905RP/14.01.2011, de pe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Consiliul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Local al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Comunei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Mihail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Kogălniceanu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-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Servicul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Public de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Salubrizare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pe SC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Servicii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Publice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Mentenanță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Mihail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Kogălniceanu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SRL,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Revizuită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data de 20.06.2019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4B10A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Licenţă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nr. 3849/05.09.2016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clasa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3</w:t>
            </w: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Valabilă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până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la data de 05.09.2021</w:t>
            </w:r>
          </w:p>
        </w:tc>
        <w:tc>
          <w:tcPr>
            <w:tcW w:w="746" w:type="dxa"/>
            <w:vAlign w:val="center"/>
            <w:hideMark/>
          </w:tcPr>
          <w:p w14:paraId="15C8D109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3D2E55D6" w14:textId="77777777" w:rsidTr="00B0186C">
        <w:trPr>
          <w:trHeight w:val="46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B68A5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A6107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Serviciul</w:t>
            </w:r>
            <w:proofErr w:type="spellEnd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Local de </w:t>
            </w: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Salubrizare</w:t>
            </w:r>
            <w:proofErr w:type="spellEnd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Nicolae </w:t>
            </w: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Bălcescu</w:t>
            </w:r>
            <w:proofErr w:type="spellEnd"/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91047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 01 01                                                    20 01 02                                                    20 01 08                                                          20 01 10                                                    20 01 11                                                    20 01 25                                                    20 01 36                                                        20 01 38                                                     20 01 39                                                    20 01 41                                                      20 01 99                                                              20 02 01                                                     20 02 02                                                     20 02 03                                                                      20 03 01                                                    20 03 02                                                            20 03 03                                                   20 03 99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23940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 xml:space="preserve">Nicolae </w:t>
            </w:r>
            <w:proofErr w:type="spellStart"/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Bălcescu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B34B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Activtati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salubrizare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colectare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deseuri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reciclabile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la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populatie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institutii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publice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agenti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economici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98F6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Autorizația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Mediu nr. 213/23.07.2014,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Revizuită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data de 08.08.2017,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transferată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la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Comuna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Nicolae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Bălcescu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către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Serviciul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Local de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Salubrizare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Nicolae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Balcescu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10.12. 2019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D85A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6" w:type="dxa"/>
            <w:vAlign w:val="center"/>
            <w:hideMark/>
          </w:tcPr>
          <w:p w14:paraId="6B79DD5E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76003372" w14:textId="77777777" w:rsidTr="00B0186C">
        <w:trPr>
          <w:trHeight w:val="20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FC1CB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A546C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S.C. </w:t>
            </w:r>
            <w:proofErr w:type="spellStart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Edilitar</w:t>
            </w:r>
            <w:proofErr w:type="spellEnd"/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Local Tuzla S.R.L.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59E9B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20 01 08                                             20 02 01                                            20 02 02                                           20 02 03                                              20 03 01                                           20 03 02                                            20 03 02                                           20 03 99                        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2854F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sz w:val="20"/>
                <w:szCs w:val="20"/>
              </w:rPr>
              <w:t>Tuzla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12235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Coelctarea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deseurilor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stradale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deseurilor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menajere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la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populatie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agenti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economici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institutii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publice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colectare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deseuri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constructii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demolari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salubrizare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247F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AUTORIZAȚIE DE MEDIU Nr. 57 </w:t>
            </w:r>
            <w:proofErr w:type="gram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din</w:t>
            </w:r>
            <w:proofErr w:type="gram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26.03.2015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Revizuită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88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data de 26.02.2019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DC6E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64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6" w:type="dxa"/>
            <w:vAlign w:val="center"/>
            <w:hideMark/>
          </w:tcPr>
          <w:p w14:paraId="6D231597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795F15A3" w14:textId="77777777" w:rsidTr="00B0186C">
        <w:trPr>
          <w:trHeight w:val="29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8458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8648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BD50C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proofErr w:type="spellStart"/>
            <w:r w:rsidRPr="006506F2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Fara</w:t>
            </w:r>
            <w:proofErr w:type="spellEnd"/>
            <w:r w:rsidRPr="006506F2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6506F2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serviciu</w:t>
            </w:r>
            <w:proofErr w:type="spellEnd"/>
            <w:r w:rsidRPr="006506F2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 xml:space="preserve"> de </w:t>
            </w:r>
            <w:proofErr w:type="spellStart"/>
            <w:r w:rsidRPr="006506F2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salubrizare</w:t>
            </w:r>
            <w:proofErr w:type="spellEnd"/>
          </w:p>
        </w:tc>
        <w:tc>
          <w:tcPr>
            <w:tcW w:w="2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90639" w14:textId="77777777" w:rsidR="00BB768E" w:rsidRPr="006506F2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006506F2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0AE59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506F2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Gârliciu</w:t>
            </w:r>
            <w:proofErr w:type="spellEnd"/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D46B3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8648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2DF9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8648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8757" w14:textId="77777777" w:rsidR="00BB768E" w:rsidRPr="00886481" w:rsidRDefault="00BB768E" w:rsidP="00B01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8648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46" w:type="dxa"/>
            <w:vAlign w:val="center"/>
            <w:hideMark/>
          </w:tcPr>
          <w:p w14:paraId="0D33054D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6F5DE090" w14:textId="77777777" w:rsidTr="00B0186C">
        <w:trPr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E1709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81D2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F2F0F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CF6CB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506F2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Ghindărești</w:t>
            </w:r>
            <w:proofErr w:type="spellEnd"/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480E5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B60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B092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416F8C15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5C6209C1" w14:textId="77777777" w:rsidTr="00B0186C">
        <w:trPr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CEA79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C0F07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96F1C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870D8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506F2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Horia</w:t>
            </w:r>
            <w:proofErr w:type="spellEnd"/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DE90F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2AF1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368CF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47D89F3F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6222234C" w14:textId="77777777" w:rsidTr="00B0186C">
        <w:trPr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D1119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B9B5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2357D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AC2FF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506F2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Istria</w:t>
            </w: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76828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3B739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E6BD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03B8C31F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254CCAEF" w14:textId="77777777" w:rsidTr="00B0186C">
        <w:trPr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10CCD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4E76A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ED0A3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6ABE5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506F2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Mihai </w:t>
            </w:r>
            <w:proofErr w:type="spellStart"/>
            <w:r w:rsidRPr="006506F2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Viteazu</w:t>
            </w:r>
            <w:proofErr w:type="spellEnd"/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D5040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C7BD7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EA1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3A8BEE96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7A04FBFB" w14:textId="77777777" w:rsidTr="00B0186C">
        <w:trPr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1EF85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E79BC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118E1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46C0C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506F2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Saraiu</w:t>
            </w:r>
            <w:proofErr w:type="spellEnd"/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1C8F3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6DBC8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A68C4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1381EA44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7D91247A" w14:textId="77777777" w:rsidTr="00B0186C">
        <w:trPr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BEC0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9B40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C5B560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BF685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506F2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Săcele</w:t>
            </w:r>
            <w:proofErr w:type="spellEnd"/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3391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0270E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714B5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12024EAE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7C6D3E55" w14:textId="77777777" w:rsidTr="00B0186C">
        <w:trPr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15029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D07D7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29FDD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BDC8C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506F2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Topalu</w:t>
            </w:r>
            <w:proofErr w:type="spellEnd"/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8929E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D943E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CB4AA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7F0BA2B0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2406659A" w14:textId="77777777" w:rsidTr="00B0186C">
        <w:trPr>
          <w:trHeight w:val="29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D4196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9D0F6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2536B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718D9" w14:textId="77777777" w:rsidR="00BB768E" w:rsidRPr="006506F2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506F2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Vulturu</w:t>
            </w:r>
            <w:proofErr w:type="spellEnd"/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102AA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018B0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FE51D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6" w:type="dxa"/>
            <w:vAlign w:val="center"/>
            <w:hideMark/>
          </w:tcPr>
          <w:p w14:paraId="04C566D3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5B272B7E" w14:textId="77777777" w:rsidTr="00B0186C">
        <w:trPr>
          <w:trHeight w:val="29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47A39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95CE" w14:textId="77777777" w:rsidR="00BB768E" w:rsidRPr="00405A9C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  <w:proofErr w:type="spellStart"/>
            <w:r w:rsidRPr="00405A9C">
              <w:rPr>
                <w:rFonts w:ascii="Calibri" w:eastAsia="Times New Roman" w:hAnsi="Calibri" w:cs="Calibri"/>
                <w:color w:val="000000" w:themeColor="text1"/>
              </w:rPr>
              <w:t>Pomacost</w:t>
            </w:r>
            <w:proofErr w:type="spellEnd"/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C30C" w14:textId="77777777" w:rsidR="00BB768E" w:rsidRPr="00405A9C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  <w:r w:rsidRPr="00405A9C">
              <w:rPr>
                <w:rFonts w:ascii="Calibri" w:eastAsia="Times New Roman" w:hAnsi="Calibri" w:cs="Calibri"/>
                <w:color w:val="000000" w:themeColor="text1"/>
              </w:rPr>
              <w:t>02 01 03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37A94" w14:textId="77777777" w:rsidR="00BB768E" w:rsidRPr="00405A9C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00405A9C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Constanta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43BA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Intretinere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si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amenajare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spatii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verzi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06BF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Autorizatie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de mediu nr. 134 </w:t>
            </w:r>
            <w:proofErr w:type="gramStart"/>
            <w:r>
              <w:rPr>
                <w:rFonts w:ascii="Calibri" w:eastAsia="Times New Roman" w:hAnsi="Calibri" w:cs="Calibri"/>
                <w:color w:val="000000"/>
              </w:rPr>
              <w:t>din</w:t>
            </w:r>
            <w:proofErr w:type="gramEnd"/>
            <w:r>
              <w:rPr>
                <w:rFonts w:ascii="Calibri" w:eastAsia="Times New Roman" w:hAnsi="Calibri" w:cs="Calibri"/>
                <w:color w:val="000000"/>
              </w:rPr>
              <w:t xml:space="preserve"> 23.07.2019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88E81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6" w:type="dxa"/>
            <w:vAlign w:val="center"/>
          </w:tcPr>
          <w:p w14:paraId="541F986B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2105E2DD" w14:textId="77777777" w:rsidTr="00B0186C">
        <w:trPr>
          <w:trHeight w:val="29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6CD3" w14:textId="77777777" w:rsidR="00BB768E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8B48" w14:textId="77777777" w:rsidR="00BB768E" w:rsidRDefault="00BB768E" w:rsidP="00B0186C">
            <w:pPr>
              <w:ind w:left="-15" w:firstLine="15"/>
              <w:rPr>
                <w:b/>
                <w:bCs/>
                <w:i/>
                <w:iCs/>
              </w:rPr>
            </w:pPr>
            <w:proofErr w:type="spellStart"/>
            <w:r>
              <w:t>Consal</w:t>
            </w:r>
            <w:proofErr w:type="spellEnd"/>
            <w:r>
              <w:t xml:space="preserve"> Trade SRL </w:t>
            </w:r>
          </w:p>
          <w:p w14:paraId="19971E94" w14:textId="77777777" w:rsidR="00BB768E" w:rsidRPr="00405A9C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C9F0" w14:textId="77777777" w:rsidR="00BB768E" w:rsidRPr="00405A9C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BE28A" w14:textId="77777777" w:rsidR="00BB768E" w:rsidRPr="00405A9C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Port Constanta </w:t>
            </w:r>
            <w:proofErr w:type="spellStart"/>
            <w: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si</w:t>
            </w:r>
            <w:proofErr w:type="spellEnd"/>
            <w: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Midia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A69D" w14:textId="77777777" w:rsidR="00BB768E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Activitati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decontaminare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si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gestiune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deseuri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municipale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D71D" w14:textId="77777777" w:rsidR="00BB768E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t>Autorizatie</w:t>
            </w:r>
            <w:proofErr w:type="spellEnd"/>
            <w:r>
              <w:t xml:space="preserve"> de Mediu nr. 312 </w:t>
            </w:r>
            <w:proofErr w:type="gramStart"/>
            <w:r>
              <w:t>din</w:t>
            </w:r>
            <w:proofErr w:type="gramEnd"/>
            <w:r>
              <w:t xml:space="preserve"> 11.12.2019 –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3399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6" w:type="dxa"/>
            <w:vAlign w:val="center"/>
          </w:tcPr>
          <w:p w14:paraId="7CB75A08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0D8363DD" w14:textId="77777777" w:rsidTr="00B0186C">
        <w:trPr>
          <w:trHeight w:val="29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F8CC" w14:textId="77777777" w:rsidR="00BB768E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9303" w14:textId="77777777" w:rsidR="00BB768E" w:rsidRPr="00405A9C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  <w:proofErr w:type="spellStart"/>
            <w:r>
              <w:t>Orasul</w:t>
            </w:r>
            <w:proofErr w:type="spellEnd"/>
            <w:r>
              <w:t xml:space="preserve"> </w:t>
            </w:r>
            <w:proofErr w:type="spellStart"/>
            <w:r>
              <w:t>Techirghiol</w:t>
            </w:r>
            <w:proofErr w:type="spellEnd"/>
            <w:r>
              <w:t xml:space="preserve">  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98F4" w14:textId="77777777" w:rsidR="00BB768E" w:rsidRPr="00405A9C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5B1B2" w14:textId="77777777" w:rsidR="00BB768E" w:rsidRPr="00405A9C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Techighiol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A01B" w14:textId="77777777" w:rsidR="00BB768E" w:rsidRPr="00552599" w:rsidRDefault="00BB768E" w:rsidP="00B0186C">
            <w:pPr>
              <w:spacing w:after="0" w:line="240" w:lineRule="auto"/>
            </w:pPr>
            <w:proofErr w:type="spellStart"/>
            <w:r>
              <w:t>Salubrizare</w:t>
            </w:r>
            <w:proofErr w:type="spellEnd"/>
            <w:r>
              <w:t xml:space="preserve">, </w:t>
            </w:r>
            <w:proofErr w:type="spellStart"/>
            <w:r>
              <w:t>colectarea</w:t>
            </w:r>
            <w:proofErr w:type="spellEnd"/>
            <w:r>
              <w:t xml:space="preserve"> </w:t>
            </w:r>
            <w:proofErr w:type="spellStart"/>
            <w:r>
              <w:t>deseurilor</w:t>
            </w:r>
            <w:proofErr w:type="spellEnd"/>
            <w:r>
              <w:t xml:space="preserve"> </w:t>
            </w:r>
            <w:proofErr w:type="spellStart"/>
            <w:r>
              <w:t>menajere</w:t>
            </w:r>
            <w:proofErr w:type="spellEnd"/>
            <w:r>
              <w:t xml:space="preserve"> de la </w:t>
            </w:r>
            <w:proofErr w:type="spellStart"/>
            <w:r>
              <w:t>populatie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agenti</w:t>
            </w:r>
            <w:proofErr w:type="spellEnd"/>
            <w:r>
              <w:t xml:space="preserve"> economici </w:t>
            </w:r>
            <w:proofErr w:type="spellStart"/>
            <w:r w:rsidRPr="00552599">
              <w:t>colectare</w:t>
            </w:r>
            <w:proofErr w:type="spellEnd"/>
            <w:r w:rsidRPr="00552599">
              <w:t xml:space="preserve"> </w:t>
            </w:r>
            <w:proofErr w:type="spellStart"/>
            <w:r w:rsidRPr="00552599">
              <w:t>deseuri</w:t>
            </w:r>
            <w:proofErr w:type="spellEnd"/>
            <w:r w:rsidRPr="00552599">
              <w:t xml:space="preserve"> </w:t>
            </w:r>
            <w:proofErr w:type="spellStart"/>
            <w:r w:rsidRPr="00552599">
              <w:t>separat</w:t>
            </w:r>
            <w:proofErr w:type="spellEnd"/>
            <w:r w:rsidRPr="00552599">
              <w:t xml:space="preserve"> </w:t>
            </w:r>
            <w:proofErr w:type="spellStart"/>
            <w:r w:rsidRPr="00552599">
              <w:t>si</w:t>
            </w:r>
            <w:proofErr w:type="spellEnd"/>
            <w:r w:rsidRPr="00552599">
              <w:t xml:space="preserve"> </w:t>
            </w:r>
            <w:proofErr w:type="spellStart"/>
            <w:r w:rsidRPr="00552599">
              <w:t>activitate</w:t>
            </w:r>
            <w:proofErr w:type="spellEnd"/>
            <w:r w:rsidRPr="00552599">
              <w:t xml:space="preserve"> de </w:t>
            </w:r>
            <w:proofErr w:type="spellStart"/>
            <w:r w:rsidRPr="00552599">
              <w:t>salubrizare</w:t>
            </w:r>
            <w:proofErr w:type="spellEnd"/>
            <w:r w:rsidRPr="00552599">
              <w:t xml:space="preserve"> </w:t>
            </w:r>
            <w:proofErr w:type="spellStart"/>
            <w:r w:rsidRPr="00552599">
              <w:t>deseuri</w:t>
            </w:r>
            <w:proofErr w:type="spellEnd"/>
            <w:r w:rsidRPr="00552599">
              <w:t xml:space="preserve"> din </w:t>
            </w:r>
            <w:proofErr w:type="spellStart"/>
            <w:r w:rsidRPr="00552599">
              <w:t>servicii</w:t>
            </w:r>
            <w:proofErr w:type="spellEnd"/>
            <w:r w:rsidRPr="00552599">
              <w:t xml:space="preserve"> </w:t>
            </w:r>
            <w:proofErr w:type="spellStart"/>
            <w:r w:rsidRPr="00552599">
              <w:t>municipale</w:t>
            </w:r>
            <w:proofErr w:type="spellEnd"/>
            <w:r w:rsidRPr="00552599">
              <w:t xml:space="preserve"> (</w:t>
            </w:r>
            <w:proofErr w:type="spellStart"/>
            <w:r w:rsidRPr="00552599">
              <w:t>strada</w:t>
            </w:r>
            <w:proofErr w:type="spellEnd"/>
            <w:r w:rsidRPr="00552599">
              <w:t xml:space="preserve">, parc, </w:t>
            </w:r>
            <w:proofErr w:type="spellStart"/>
            <w:r w:rsidRPr="00552599">
              <w:t>piata</w:t>
            </w:r>
            <w:proofErr w:type="spellEnd"/>
            <w:r w:rsidRPr="00552599">
              <w:t>)</w:t>
            </w:r>
          </w:p>
          <w:p w14:paraId="6310E641" w14:textId="77777777" w:rsidR="00BB768E" w:rsidRPr="00552599" w:rsidRDefault="00BB768E" w:rsidP="00B0186C">
            <w:pPr>
              <w:spacing w:after="0" w:line="240" w:lineRule="auto"/>
            </w:pPr>
            <w:r>
              <w:t xml:space="preserve">pe </w:t>
            </w:r>
            <w:proofErr w:type="spellStart"/>
            <w:r>
              <w:t>raza</w:t>
            </w:r>
            <w:proofErr w:type="spellEnd"/>
            <w:r>
              <w:t xml:space="preserve"> </w:t>
            </w:r>
            <w:proofErr w:type="spellStart"/>
            <w:r>
              <w:t>orasului</w:t>
            </w:r>
            <w:proofErr w:type="spellEnd"/>
            <w:r>
              <w:t xml:space="preserve"> </w:t>
            </w:r>
            <w:proofErr w:type="spellStart"/>
            <w:r>
              <w:t>Techirghiol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302B" w14:textId="77777777" w:rsidR="00BB768E" w:rsidRPr="00405A9C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t>Autorizatie</w:t>
            </w:r>
            <w:proofErr w:type="spellEnd"/>
            <w:r>
              <w:t xml:space="preserve"> de Mediu nr. 51 </w:t>
            </w:r>
            <w:proofErr w:type="gramStart"/>
            <w:r>
              <w:t>din</w:t>
            </w:r>
            <w:proofErr w:type="gramEnd"/>
            <w:r>
              <w:t xml:space="preserve"> 17.02.2014 –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B252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6" w:type="dxa"/>
            <w:vAlign w:val="center"/>
          </w:tcPr>
          <w:p w14:paraId="5A47BF51" w14:textId="77777777" w:rsidR="00BB768E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2CDCC4D8" w14:textId="77777777" w:rsidTr="00B0186C">
        <w:trPr>
          <w:trHeight w:val="29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DC2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3104" w14:textId="77777777" w:rsidR="00BB768E" w:rsidRPr="00405A9C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  <w:proofErr w:type="spellStart"/>
            <w:r w:rsidRPr="00405A9C">
              <w:rPr>
                <w:rFonts w:ascii="Calibri" w:eastAsia="Times New Roman" w:hAnsi="Calibri" w:cs="Calibri"/>
                <w:color w:val="000000" w:themeColor="text1"/>
              </w:rPr>
              <w:t>Salport</w:t>
            </w:r>
            <w:proofErr w:type="spellEnd"/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46A9" w14:textId="77777777" w:rsidR="00BB768E" w:rsidRPr="00405A9C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  <w:r w:rsidRPr="00405A9C">
              <w:rPr>
                <w:rFonts w:ascii="Calibri" w:eastAsia="Times New Roman" w:hAnsi="Calibri" w:cs="Calibri"/>
                <w:color w:val="000000" w:themeColor="text1"/>
              </w:rPr>
              <w:t>20 01 01; 20 01 02; 20 01 08;</w:t>
            </w:r>
            <w:r>
              <w:rPr>
                <w:rFonts w:ascii="Calibri" w:eastAsia="Times New Roman" w:hAnsi="Calibri" w:cs="Calibri"/>
                <w:color w:val="000000" w:themeColor="text1"/>
              </w:rPr>
              <w:t xml:space="preserve"> 20 01 10; 20 01 11; 20 01 25; 20 01 28; 20 01 30; 20 01 38; 20 01 39; 20 01 40; 20 01 41; 20 01 99; 15 01 01; 15 01 02; 15 01 03; 15 01 04; 15 01 05; 15 01 06; 15 01 07; 15 01 09; 20 </w:t>
            </w:r>
            <w:r>
              <w:rPr>
                <w:rFonts w:ascii="Calibri" w:eastAsia="Times New Roman" w:hAnsi="Calibri" w:cs="Calibri"/>
                <w:color w:val="000000" w:themeColor="text1"/>
              </w:rPr>
              <w:lastRenderedPageBreak/>
              <w:t>02 01; 20 02 02; 20 02 03; 20 03 03; 20 03 04; 20 03 06; 20 03 07; 20 03 99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9A3ED" w14:textId="77777777" w:rsidR="00BB768E" w:rsidRPr="00405A9C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8F78" w14:textId="77777777" w:rsidR="00BB768E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Colectarea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deseurilor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nepericuloase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din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perimetrul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zonelor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libere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Constanta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si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Basarabi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6B64E" w14:textId="77777777" w:rsidR="00BB768E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05A9C">
              <w:rPr>
                <w:rFonts w:ascii="Calibri" w:eastAsia="Times New Roman" w:hAnsi="Calibri" w:cs="Calibri"/>
                <w:color w:val="000000"/>
              </w:rPr>
              <w:t>Autorizatie</w:t>
            </w:r>
            <w:proofErr w:type="spellEnd"/>
            <w:r w:rsidRPr="00405A9C">
              <w:rPr>
                <w:rFonts w:ascii="Calibri" w:eastAsia="Times New Roman" w:hAnsi="Calibri" w:cs="Calibri"/>
                <w:color w:val="000000"/>
              </w:rPr>
              <w:t xml:space="preserve"> de mediu nr. </w:t>
            </w:r>
            <w:r>
              <w:rPr>
                <w:rFonts w:ascii="Calibri" w:eastAsia="Times New Roman" w:hAnsi="Calibri" w:cs="Calibri"/>
                <w:color w:val="000000"/>
              </w:rPr>
              <w:t>278</w:t>
            </w:r>
            <w:r w:rsidRPr="00405A9C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gramStart"/>
            <w:r w:rsidRPr="00405A9C">
              <w:rPr>
                <w:rFonts w:ascii="Calibri" w:eastAsia="Times New Roman" w:hAnsi="Calibri" w:cs="Calibri"/>
                <w:color w:val="000000"/>
              </w:rPr>
              <w:t>din</w:t>
            </w:r>
            <w:proofErr w:type="gramEnd"/>
            <w:r w:rsidRPr="00405A9C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>14.11</w:t>
            </w:r>
            <w:r w:rsidRPr="00405A9C">
              <w:rPr>
                <w:rFonts w:ascii="Calibri" w:eastAsia="Times New Roman" w:hAnsi="Calibri" w:cs="Calibri"/>
                <w:color w:val="000000"/>
              </w:rPr>
              <w:t>.2019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C7B4C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6" w:type="dxa"/>
            <w:vAlign w:val="center"/>
          </w:tcPr>
          <w:p w14:paraId="0BF2C57E" w14:textId="77777777" w:rsidR="00BB768E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8F23B3" w14:textId="77777777" w:rsidR="00BB768E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D597B52" w14:textId="77777777" w:rsidR="00BB768E" w:rsidRPr="00886481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768E" w:rsidRPr="00886481" w14:paraId="4BB6CF19" w14:textId="77777777" w:rsidTr="00B0186C">
        <w:trPr>
          <w:trHeight w:val="29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853F5" w14:textId="77777777" w:rsidR="00BB768E" w:rsidRPr="00C046CB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C046CB">
              <w:rPr>
                <w:rFonts w:ascii="Calibri" w:eastAsia="Times New Roman" w:hAnsi="Calibri" w:cs="Calibri"/>
                <w:color w:val="000000"/>
                <w:highlight w:val="yellow"/>
              </w:rPr>
              <w:t>20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AE67" w14:textId="77777777" w:rsidR="00BB768E" w:rsidRPr="00C046CB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highlight w:val="yellow"/>
              </w:rPr>
            </w:pPr>
            <w:r w:rsidRPr="00C046CB">
              <w:rPr>
                <w:rFonts w:ascii="Calibri" w:eastAsia="Times New Roman" w:hAnsi="Calibri" w:cs="Calibri"/>
                <w:color w:val="000000" w:themeColor="text1"/>
                <w:highlight w:val="yellow"/>
              </w:rPr>
              <w:t>AGIGEA SERV UTIL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47B71" w14:textId="77777777" w:rsidR="00BB768E" w:rsidRPr="00C046CB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highlight w:val="yellow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03F3F" w14:textId="77777777" w:rsidR="00BB768E" w:rsidRPr="00C046CB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highlight w:val="yellow"/>
              </w:rPr>
              <w:t>Agigea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1947" w14:textId="77777777" w:rsidR="00BB768E" w:rsidRDefault="00BB768E" w:rsidP="00B0186C">
            <w:pPr>
              <w:ind w:left="-15" w:firstLine="15"/>
              <w:rPr>
                <w:color w:val="0070C0"/>
              </w:rPr>
            </w:pPr>
            <w:r>
              <w:rPr>
                <w:color w:val="0070C0"/>
              </w:rPr>
              <w:t xml:space="preserve">in </w:t>
            </w:r>
            <w:proofErr w:type="spellStart"/>
            <w:proofErr w:type="gramStart"/>
            <w:r>
              <w:rPr>
                <w:color w:val="0070C0"/>
              </w:rPr>
              <w:t>procedura</w:t>
            </w:r>
            <w:proofErr w:type="spellEnd"/>
            <w:r>
              <w:rPr>
                <w:color w:val="0070C0"/>
              </w:rPr>
              <w:t xml:space="preserve">  de</w:t>
            </w:r>
            <w:proofErr w:type="gramEnd"/>
            <w:r>
              <w:rPr>
                <w:color w:val="0070C0"/>
              </w:rPr>
              <w:t xml:space="preserve"> </w:t>
            </w:r>
            <w:proofErr w:type="spellStart"/>
            <w:r>
              <w:rPr>
                <w:color w:val="0070C0"/>
              </w:rPr>
              <w:t>reautorizare</w:t>
            </w:r>
            <w:proofErr w:type="spellEnd"/>
            <w:r>
              <w:rPr>
                <w:color w:val="0070C0"/>
              </w:rPr>
              <w:t xml:space="preserve"> </w:t>
            </w:r>
            <w:proofErr w:type="spellStart"/>
            <w:r>
              <w:rPr>
                <w:color w:val="0070C0"/>
              </w:rPr>
              <w:t>activitate</w:t>
            </w:r>
            <w:proofErr w:type="spellEnd"/>
            <w:r>
              <w:rPr>
                <w:color w:val="0070C0"/>
              </w:rPr>
              <w:t xml:space="preserve"> de </w:t>
            </w:r>
            <w:proofErr w:type="spellStart"/>
            <w:r>
              <w:rPr>
                <w:color w:val="0070C0"/>
              </w:rPr>
              <w:t>salubrizare</w:t>
            </w:r>
            <w:proofErr w:type="spellEnd"/>
            <w:r>
              <w:rPr>
                <w:color w:val="0070C0"/>
              </w:rPr>
              <w:t xml:space="preserve">. Se </w:t>
            </w:r>
            <w:proofErr w:type="spellStart"/>
            <w:r>
              <w:rPr>
                <w:color w:val="0070C0"/>
              </w:rPr>
              <w:t>va</w:t>
            </w:r>
            <w:proofErr w:type="spellEnd"/>
            <w:r>
              <w:rPr>
                <w:color w:val="0070C0"/>
              </w:rPr>
              <w:t xml:space="preserve"> face </w:t>
            </w:r>
            <w:proofErr w:type="spellStart"/>
            <w:r>
              <w:rPr>
                <w:color w:val="0070C0"/>
              </w:rPr>
              <w:t>referire</w:t>
            </w:r>
            <w:proofErr w:type="spellEnd"/>
            <w:r>
              <w:rPr>
                <w:color w:val="0070C0"/>
              </w:rPr>
              <w:t xml:space="preserve"> la AM </w:t>
            </w:r>
            <w:proofErr w:type="spellStart"/>
            <w:r>
              <w:rPr>
                <w:color w:val="0070C0"/>
              </w:rPr>
              <w:t>existente</w:t>
            </w:r>
            <w:proofErr w:type="spellEnd"/>
            <w:r>
              <w:rPr>
                <w:color w:val="0070C0"/>
              </w:rPr>
              <w:t xml:space="preserve"> </w:t>
            </w:r>
            <w:proofErr w:type="spellStart"/>
            <w:r>
              <w:rPr>
                <w:color w:val="0070C0"/>
              </w:rPr>
              <w:t>si</w:t>
            </w:r>
            <w:proofErr w:type="spellEnd"/>
            <w:r>
              <w:rPr>
                <w:color w:val="0070C0"/>
              </w:rPr>
              <w:t xml:space="preserve"> </w:t>
            </w:r>
            <w:proofErr w:type="spellStart"/>
            <w:r>
              <w:rPr>
                <w:color w:val="0070C0"/>
              </w:rPr>
              <w:t>valabile</w:t>
            </w:r>
            <w:proofErr w:type="spellEnd"/>
            <w:r>
              <w:rPr>
                <w:color w:val="0070C0"/>
              </w:rPr>
              <w:t xml:space="preserve"> in </w:t>
            </w:r>
            <w:proofErr w:type="spellStart"/>
            <w:r>
              <w:rPr>
                <w:color w:val="0070C0"/>
              </w:rPr>
              <w:t>anul</w:t>
            </w:r>
            <w:proofErr w:type="spellEnd"/>
            <w:r>
              <w:rPr>
                <w:color w:val="0070C0"/>
              </w:rPr>
              <w:t xml:space="preserve"> 2019</w:t>
            </w:r>
          </w:p>
          <w:p w14:paraId="3B41648D" w14:textId="77777777" w:rsidR="00BB768E" w:rsidRPr="00C046CB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520F" w14:textId="77777777" w:rsidR="00BB768E" w:rsidRPr="00C046CB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C046CB">
              <w:rPr>
                <w:rFonts w:ascii="Calibri" w:eastAsia="Times New Roman" w:hAnsi="Calibri" w:cs="Calibri"/>
                <w:color w:val="000000"/>
                <w:highlight w:val="yellow"/>
              </w:rPr>
              <w:t>2019????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E54F" w14:textId="77777777" w:rsidR="00BB768E" w:rsidRPr="00886481" w:rsidRDefault="00BB768E" w:rsidP="00B018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6" w:type="dxa"/>
            <w:vAlign w:val="center"/>
          </w:tcPr>
          <w:p w14:paraId="4034FC10" w14:textId="77777777" w:rsidR="00BB768E" w:rsidRDefault="00BB768E" w:rsidP="00B0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3159885" w14:textId="77777777" w:rsidR="00BB768E" w:rsidRDefault="00BB768E"/>
    <w:sectPr w:rsidR="00BB768E" w:rsidSect="00BB768E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037F13"/>
    <w:multiLevelType w:val="multilevel"/>
    <w:tmpl w:val="9CF26F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68E"/>
    <w:rsid w:val="0028498D"/>
    <w:rsid w:val="003B5B86"/>
    <w:rsid w:val="00A46B57"/>
    <w:rsid w:val="00BB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D0EF3"/>
  <w15:chartTrackingRefBased/>
  <w15:docId w15:val="{1F304F0A-0507-4297-A2C5-970D9B9C0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68E"/>
  </w:style>
  <w:style w:type="paragraph" w:styleId="Heading2">
    <w:name w:val="heading 2"/>
    <w:basedOn w:val="Heading"/>
    <w:next w:val="BodyText"/>
    <w:link w:val="Heading2Char"/>
    <w:autoRedefine/>
    <w:qFormat/>
    <w:rsid w:val="0028498D"/>
    <w:pPr>
      <w:numPr>
        <w:ilvl w:val="1"/>
        <w:numId w:val="3"/>
      </w:numPr>
      <w:spacing w:before="200"/>
      <w:outlineLvl w:val="1"/>
    </w:pPr>
    <w:rPr>
      <w:bCs/>
      <w:sz w:val="24"/>
      <w:szCs w:val="32"/>
    </w:rPr>
  </w:style>
  <w:style w:type="paragraph" w:styleId="Heading3">
    <w:name w:val="heading 3"/>
    <w:basedOn w:val="Heading"/>
    <w:next w:val="BodyText"/>
    <w:link w:val="Heading3Char"/>
    <w:autoRedefine/>
    <w:qFormat/>
    <w:rsid w:val="0028498D"/>
    <w:pPr>
      <w:numPr>
        <w:ilvl w:val="2"/>
        <w:numId w:val="3"/>
      </w:numPr>
      <w:spacing w:before="140"/>
      <w:outlineLvl w:val="2"/>
    </w:pPr>
    <w:rPr>
      <w:b w:val="0"/>
      <w:bCs/>
      <w:sz w:val="24"/>
    </w:rPr>
  </w:style>
  <w:style w:type="paragraph" w:styleId="Heading4">
    <w:name w:val="heading 4"/>
    <w:basedOn w:val="Heading"/>
    <w:next w:val="BodyText"/>
    <w:link w:val="Heading4Char"/>
    <w:autoRedefine/>
    <w:qFormat/>
    <w:rsid w:val="0028498D"/>
    <w:pPr>
      <w:numPr>
        <w:ilvl w:val="3"/>
        <w:numId w:val="1"/>
      </w:numPr>
      <w:spacing w:before="120"/>
      <w:outlineLvl w:val="3"/>
    </w:pPr>
    <w:rPr>
      <w:rFonts w:cstheme="minorBidi"/>
      <w:b w:val="0"/>
      <w:bCs/>
      <w:i/>
      <w:iCs/>
      <w:kern w:val="0"/>
      <w:sz w:val="24"/>
      <w:szCs w:val="27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autoRedefine/>
    <w:qFormat/>
    <w:rsid w:val="0028498D"/>
    <w:pPr>
      <w:keepNext/>
      <w:spacing w:before="240" w:after="120" w:line="240" w:lineRule="auto"/>
    </w:pPr>
    <w:rPr>
      <w:rFonts w:ascii="Garamond" w:eastAsia="Microsoft YaHei" w:hAnsi="Garamond" w:cs="Arial"/>
      <w:b/>
      <w:kern w:val="2"/>
      <w:sz w:val="28"/>
      <w:szCs w:val="28"/>
      <w:lang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2849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8498D"/>
  </w:style>
  <w:style w:type="character" w:customStyle="1" w:styleId="Heading2Char">
    <w:name w:val="Heading 2 Char"/>
    <w:basedOn w:val="DefaultParagraphFont"/>
    <w:link w:val="Heading2"/>
    <w:rsid w:val="0028498D"/>
    <w:rPr>
      <w:rFonts w:ascii="Garamond" w:eastAsia="Microsoft YaHei" w:hAnsi="Garamond" w:cs="Arial"/>
      <w:b/>
      <w:bCs/>
      <w:kern w:val="2"/>
      <w:sz w:val="24"/>
      <w:szCs w:val="32"/>
      <w:lang w:eastAsia="zh-CN" w:bidi="hi-IN"/>
    </w:rPr>
  </w:style>
  <w:style w:type="character" w:customStyle="1" w:styleId="Heading3Char">
    <w:name w:val="Heading 3 Char"/>
    <w:basedOn w:val="DefaultParagraphFont"/>
    <w:link w:val="Heading3"/>
    <w:rsid w:val="0028498D"/>
    <w:rPr>
      <w:rFonts w:ascii="Garamond" w:eastAsia="Microsoft YaHei" w:hAnsi="Garamond" w:cs="Arial"/>
      <w:bCs/>
      <w:kern w:val="2"/>
      <w:sz w:val="24"/>
      <w:szCs w:val="28"/>
      <w:lang w:eastAsia="zh-CN" w:bidi="hi-IN"/>
    </w:rPr>
  </w:style>
  <w:style w:type="character" w:customStyle="1" w:styleId="Heading4Char">
    <w:name w:val="Heading 4 Char"/>
    <w:basedOn w:val="DefaultParagraphFont"/>
    <w:link w:val="Heading4"/>
    <w:rsid w:val="0028498D"/>
    <w:rPr>
      <w:rFonts w:ascii="Garamond" w:eastAsia="Microsoft YaHei" w:hAnsi="Garamond"/>
      <w:bCs/>
      <w:i/>
      <w:iCs/>
      <w:sz w:val="24"/>
      <w:szCs w:val="27"/>
    </w:rPr>
  </w:style>
  <w:style w:type="paragraph" w:customStyle="1" w:styleId="Tabel">
    <w:name w:val="Tabel"/>
    <w:basedOn w:val="Normal"/>
    <w:link w:val="TabelChar"/>
    <w:qFormat/>
    <w:rsid w:val="00BB768E"/>
    <w:rPr>
      <w:b/>
      <w:bCs/>
    </w:rPr>
  </w:style>
  <w:style w:type="character" w:customStyle="1" w:styleId="TabelChar">
    <w:name w:val="Tabel Char"/>
    <w:basedOn w:val="DefaultParagraphFont"/>
    <w:link w:val="Tabel"/>
    <w:rsid w:val="00BB76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2936</Words>
  <Characters>16739</Characters>
  <Application>Microsoft Office Word</Application>
  <DocSecurity>0</DocSecurity>
  <Lines>139</Lines>
  <Paragraphs>39</Paragraphs>
  <ScaleCrop>false</ScaleCrop>
  <Company/>
  <LinksUpToDate>false</LinksUpToDate>
  <CharactersWithSpaces>19636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Horea Avram</dc:creator>
  <cp:keywords/>
  <dc:description/>
  <cp:lastModifiedBy>Horea Avram</cp:lastModifiedBy>
  <cp:revision>1</cp:revision>
  <dcterms:created xsi:type="dcterms:W3CDTF">2020-12-28T05:52:00Z</dcterms:created>
  <dcterms:modified xsi:type="dcterms:W3CDTF">2020-12-28T05:55:00Z</dcterms:modified>
</cp:coreProperties>
</file>